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D0E0B" w14:textId="3631662A" w:rsidR="00A82DF6" w:rsidRPr="00A82DF6" w:rsidRDefault="00A82DF6" w:rsidP="003E183B">
      <w:pPr>
        <w:jc w:val="center"/>
        <w:rPr>
          <w:b/>
          <w:bCs/>
          <w:sz w:val="18"/>
          <w:szCs w:val="20"/>
        </w:rPr>
      </w:pPr>
      <w:bookmarkStart w:id="0" w:name="_Hlk97308016"/>
      <w:proofErr w:type="spellStart"/>
      <w:r w:rsidRPr="00A82DF6">
        <w:rPr>
          <w:rFonts w:hint="eastAsia"/>
          <w:b/>
          <w:bCs/>
          <w:sz w:val="18"/>
          <w:szCs w:val="20"/>
        </w:rPr>
        <w:t>윤상억</w:t>
      </w:r>
      <w:proofErr w:type="spellEnd"/>
      <w:r w:rsidRPr="00A82DF6">
        <w:rPr>
          <w:rFonts w:hint="eastAsia"/>
          <w:b/>
          <w:bCs/>
          <w:sz w:val="18"/>
          <w:szCs w:val="20"/>
        </w:rPr>
        <w:t xml:space="preserve"> 교수님 실험 수업 </w:t>
      </w:r>
      <w:r w:rsidR="00206E4E">
        <w:rPr>
          <w:b/>
          <w:bCs/>
          <w:sz w:val="18"/>
          <w:szCs w:val="20"/>
        </w:rPr>
        <w:t xml:space="preserve">1, </w:t>
      </w:r>
      <w:r w:rsidR="00043920">
        <w:rPr>
          <w:b/>
          <w:bCs/>
          <w:sz w:val="18"/>
          <w:szCs w:val="20"/>
        </w:rPr>
        <w:t>2</w:t>
      </w:r>
      <w:r w:rsidRPr="00A82DF6">
        <w:rPr>
          <w:rFonts w:hint="eastAsia"/>
          <w:b/>
          <w:bCs/>
          <w:sz w:val="18"/>
          <w:szCs w:val="20"/>
        </w:rPr>
        <w:t xml:space="preserve">주차 </w:t>
      </w:r>
    </w:p>
    <w:p w14:paraId="7CE62FE5" w14:textId="17576F54" w:rsidR="00206E4E" w:rsidRDefault="00E7777C" w:rsidP="00206E4E">
      <w:pPr>
        <w:jc w:val="center"/>
        <w:rPr>
          <w:b/>
          <w:bCs/>
          <w:sz w:val="18"/>
          <w:szCs w:val="20"/>
        </w:rPr>
      </w:pPr>
      <w:bookmarkStart w:id="1" w:name="_Hlk97308050"/>
      <w:bookmarkEnd w:id="0"/>
      <w:r w:rsidRPr="00A82DF6">
        <w:rPr>
          <w:b/>
          <w:bCs/>
          <w:sz w:val="18"/>
          <w:szCs w:val="20"/>
        </w:rPr>
        <w:t xml:space="preserve">Cells RNA harvest and RNA extraction </w:t>
      </w:r>
      <w:r w:rsidR="003E183B" w:rsidRPr="00A82DF6">
        <w:rPr>
          <w:b/>
          <w:bCs/>
          <w:sz w:val="18"/>
          <w:szCs w:val="20"/>
        </w:rPr>
        <w:t>for qPCR analysis</w:t>
      </w:r>
    </w:p>
    <w:p w14:paraId="10569B59" w14:textId="2D2229F3" w:rsidR="00055FA9" w:rsidRDefault="00055FA9" w:rsidP="00206E4E">
      <w:pPr>
        <w:jc w:val="center"/>
        <w:rPr>
          <w:b/>
          <w:bCs/>
          <w:sz w:val="18"/>
          <w:szCs w:val="20"/>
        </w:rPr>
      </w:pPr>
    </w:p>
    <w:p w14:paraId="31F3A5EC" w14:textId="77777777" w:rsidR="00055FA9" w:rsidRDefault="00055FA9" w:rsidP="00055FA9">
      <w:pPr>
        <w:jc w:val="left"/>
      </w:pPr>
      <w:r>
        <w:t xml:space="preserve">Before you begin </w:t>
      </w:r>
    </w:p>
    <w:p w14:paraId="545F2A12" w14:textId="77777777" w:rsidR="00055FA9" w:rsidRDefault="00055FA9" w:rsidP="00055FA9">
      <w:pPr>
        <w:jc w:val="left"/>
      </w:pPr>
      <w:r>
        <w:t xml:space="preserve">1. Add 10 </w:t>
      </w:r>
      <w:proofErr w:type="spellStart"/>
      <w:r>
        <w:t>μl</w:t>
      </w:r>
      <w:proofErr w:type="spellEnd"/>
      <w:r>
        <w:t xml:space="preserve"> β-</w:t>
      </w:r>
      <w:proofErr w:type="spellStart"/>
      <w:r>
        <w:t>mercaptoethanol</w:t>
      </w:r>
      <w:proofErr w:type="spellEnd"/>
      <w:r>
        <w:t xml:space="preserve"> per 1 ml RB Buffer. </w:t>
      </w:r>
    </w:p>
    <w:p w14:paraId="12B01437" w14:textId="6B3110D2" w:rsidR="00055FA9" w:rsidRDefault="00055FA9" w:rsidP="00055FA9">
      <w:pPr>
        <w:jc w:val="left"/>
      </w:pPr>
      <w:r>
        <w:t>2. RB Buffer contains irritant chaotropic salt. Take appropriate laboratory safety precaution, and wear gloves when handling.</w:t>
      </w:r>
    </w:p>
    <w:p w14:paraId="6DBC097A" w14:textId="77777777" w:rsidR="00055FA9" w:rsidRDefault="00055FA9" w:rsidP="00206E4E">
      <w:pPr>
        <w:jc w:val="center"/>
        <w:rPr>
          <w:rFonts w:hint="eastAsia"/>
          <w:b/>
          <w:bCs/>
          <w:sz w:val="18"/>
          <w:szCs w:val="20"/>
        </w:rPr>
      </w:pPr>
    </w:p>
    <w:bookmarkEnd w:id="1"/>
    <w:p w14:paraId="366177AC" w14:textId="6EF43081" w:rsidR="00434D8C" w:rsidRDefault="00817F05" w:rsidP="00434D8C">
      <w:pPr>
        <w:pStyle w:val="a3"/>
        <w:numPr>
          <w:ilvl w:val="0"/>
          <w:numId w:val="2"/>
        </w:numPr>
        <w:ind w:leftChars="0"/>
      </w:pPr>
      <w:r w:rsidRPr="00817F05">
        <w:t xml:space="preserve">6 hours before harvest, the cells prepared in a 60mm dish are treated with IL-1b </w:t>
      </w:r>
      <w:r w:rsidR="00434D8C">
        <w:t>(</w:t>
      </w:r>
      <w:r w:rsidRPr="00817F05">
        <w:t>20ng/ml</w:t>
      </w:r>
      <w:r w:rsidR="00434D8C">
        <w:t>)</w:t>
      </w:r>
      <w:r w:rsidRPr="00817F05">
        <w:t>.</w:t>
      </w:r>
    </w:p>
    <w:p w14:paraId="4D6EE2A1" w14:textId="69A41309" w:rsidR="00BF0322" w:rsidRPr="00434D8C" w:rsidRDefault="00434D8C" w:rsidP="00434D8C">
      <w:pPr>
        <w:pStyle w:val="a3"/>
        <w:numPr>
          <w:ilvl w:val="0"/>
          <w:numId w:val="2"/>
        </w:numPr>
        <w:ind w:leftChars="0"/>
      </w:pPr>
      <w:r w:rsidRPr="00434D8C">
        <w:t xml:space="preserve">Harvest with 400 </w:t>
      </w:r>
      <w:proofErr w:type="spellStart"/>
      <w:r w:rsidRPr="00434D8C">
        <w:t>μl</w:t>
      </w:r>
      <w:proofErr w:type="spellEnd"/>
      <w:r w:rsidRPr="00434D8C">
        <w:t xml:space="preserve"> of RB Buffer and mix with a vortex mixer. Samples must be completely resuspended to achieve maximum dissolution efficiency</w:t>
      </w:r>
      <w:r>
        <w:t>.</w:t>
      </w:r>
    </w:p>
    <w:p w14:paraId="15056B3D" w14:textId="567B4198" w:rsidR="003E183B" w:rsidRPr="003E183B" w:rsidRDefault="00CD6294" w:rsidP="00A82DF6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 w:rsidRPr="00206E4E">
        <w:rPr>
          <w:b/>
          <w:bCs/>
        </w:rPr>
        <w:t>(RNA precipitation)</w:t>
      </w:r>
      <w:r>
        <w:t xml:space="preserve"> </w:t>
      </w:r>
      <w:r w:rsidR="00BF0322">
        <w:t>Add 300μl of ethanol (80%) and mix immediately by using pipette. Do not centrifuge</w:t>
      </w:r>
    </w:p>
    <w:p w14:paraId="48D2BAE8" w14:textId="0C345983" w:rsidR="00A82DF6" w:rsidRPr="00A82DF6" w:rsidRDefault="00CD6294" w:rsidP="00A82DF6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 w:rsidRPr="00434D8C">
        <w:rPr>
          <w:b/>
          <w:bCs/>
        </w:rPr>
        <w:t>(RNA binding with spin column)</w:t>
      </w:r>
      <w:r>
        <w:t xml:space="preserve"> Transfer the sample to the </w:t>
      </w:r>
      <w:proofErr w:type="spellStart"/>
      <w:r>
        <w:t>AccuPrep</w:t>
      </w:r>
      <w:proofErr w:type="spellEnd"/>
      <w:r>
        <w:t xml:space="preserve"> ® Binding Column-Ⅲ in a 2 ml collection tube, close the lid and centrifuge at ≥ 14,000 rpm for 20sec.</w:t>
      </w:r>
    </w:p>
    <w:p w14:paraId="6374C8C5" w14:textId="64C012E8" w:rsidR="00A82DF6" w:rsidRPr="00A82DF6" w:rsidRDefault="00CD6294" w:rsidP="00A82DF6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t>Discard the flow-through from the collection tube and reuse the collection tube.</w:t>
      </w:r>
      <w:r w:rsidRPr="003E183B">
        <w:rPr>
          <w:rFonts w:hint="eastAsia"/>
          <w:sz w:val="22"/>
          <w:szCs w:val="24"/>
        </w:rPr>
        <w:t xml:space="preserve"> </w:t>
      </w:r>
    </w:p>
    <w:p w14:paraId="62F29E8B" w14:textId="2B4FD335" w:rsidR="00A82DF6" w:rsidRPr="00A82DF6" w:rsidRDefault="00CD6294" w:rsidP="00A82DF6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 w:rsidRPr="00206E4E">
        <w:rPr>
          <w:b/>
          <w:bCs/>
        </w:rPr>
        <w:t>(1st washing)</w:t>
      </w:r>
      <w:r>
        <w:t xml:space="preserve"> Add 700 </w:t>
      </w:r>
      <w:proofErr w:type="spellStart"/>
      <w:r>
        <w:t>μl</w:t>
      </w:r>
      <w:proofErr w:type="spellEnd"/>
      <w:r>
        <w:t xml:space="preserve"> of RWA1 Buffer without wetting the rim, close the tube, and centrifuge at 14,000 rpm for 20 sec. (Note: After centrifugation, carefully remove the </w:t>
      </w:r>
      <w:proofErr w:type="spellStart"/>
      <w:r>
        <w:t>AccuPrep</w:t>
      </w:r>
      <w:proofErr w:type="spellEnd"/>
      <w:r>
        <w:t xml:space="preserve"> ® Binding Column-Ⅲ from the collection tube so that the column does not contact the flow-through. If the rim of column is wet, RNA yield and purity will be less than expected results.)</w:t>
      </w:r>
    </w:p>
    <w:p w14:paraId="61234334" w14:textId="1A0C50CF" w:rsidR="00A82DF6" w:rsidRPr="00A82DF6" w:rsidRDefault="00CD6294" w:rsidP="00A82DF6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t>Discard the solution from the collection tube and reuse the collection tube.</w:t>
      </w:r>
    </w:p>
    <w:p w14:paraId="34C8275A" w14:textId="49E71824" w:rsidR="00A82DF6" w:rsidRPr="00A82DF6" w:rsidRDefault="00CD6294" w:rsidP="00A82DF6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 w:rsidRPr="00206E4E">
        <w:rPr>
          <w:b/>
          <w:bCs/>
        </w:rPr>
        <w:t>(2nd washing)</w:t>
      </w:r>
      <w:r>
        <w:t xml:space="preserve"> Add 500 </w:t>
      </w:r>
      <w:proofErr w:type="spellStart"/>
      <w:r>
        <w:t>μl</w:t>
      </w:r>
      <w:proofErr w:type="spellEnd"/>
      <w:r>
        <w:t xml:space="preserve"> of RWA2 Buffer without wetting the rim, close the tube, and centrifuge at 14,000 rpm for 20 sec.</w:t>
      </w:r>
    </w:p>
    <w:p w14:paraId="2EC462D9" w14:textId="066480A7" w:rsidR="00A82DF6" w:rsidRPr="00A82DF6" w:rsidRDefault="00CD6294" w:rsidP="00A82DF6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t>Discard the solution from the collection tube and reuse the collection tube.</w:t>
      </w:r>
    </w:p>
    <w:p w14:paraId="4766FF26" w14:textId="7554FA7B" w:rsidR="00A82DF6" w:rsidRPr="00A82DF6" w:rsidRDefault="00CD6294" w:rsidP="00A82DF6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t xml:space="preserve">Add 500 </w:t>
      </w:r>
      <w:proofErr w:type="spellStart"/>
      <w:r>
        <w:t>μl</w:t>
      </w:r>
      <w:proofErr w:type="spellEnd"/>
      <w:r>
        <w:t xml:space="preserve"> of RWA2 Buffer without wetting the rim, close the tube, and centrifuge at 14,000 rpm for 2 min.</w:t>
      </w:r>
    </w:p>
    <w:p w14:paraId="7FBFB2A9" w14:textId="21B7BE81" w:rsidR="00A82DF6" w:rsidRPr="00A82DF6" w:rsidRDefault="00CD6294" w:rsidP="00A82DF6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t>Discard the solution from the collection tube and reuse the collection tube.</w:t>
      </w:r>
    </w:p>
    <w:p w14:paraId="199F2F78" w14:textId="1CBBD232" w:rsidR="00A82DF6" w:rsidRPr="00A82DF6" w:rsidRDefault="00CD6294" w:rsidP="00A82DF6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lastRenderedPageBreak/>
        <w:t xml:space="preserve">Centrifuge once more at 14,000 rpm for 1 min to completely remove ethanol, and check that there is no droplet clinging to the bottom of the </w:t>
      </w:r>
      <w:proofErr w:type="spellStart"/>
      <w:r>
        <w:t>AccuPrep</w:t>
      </w:r>
      <w:proofErr w:type="spellEnd"/>
      <w:r>
        <w:t xml:space="preserve"> ® Binding Column-Ⅲ tube.</w:t>
      </w:r>
    </w:p>
    <w:p w14:paraId="4E240D59" w14:textId="0A5B6311" w:rsidR="00CD6294" w:rsidRPr="00CD6294" w:rsidRDefault="00CD6294" w:rsidP="00A82DF6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 w:rsidRPr="00206E4E">
        <w:rPr>
          <w:b/>
          <w:bCs/>
        </w:rPr>
        <w:t>(Elution)</w:t>
      </w:r>
      <w:r>
        <w:t xml:space="preserve"> Transfer the </w:t>
      </w:r>
      <w:proofErr w:type="spellStart"/>
      <w:r>
        <w:t>AccuPrep</w:t>
      </w:r>
      <w:proofErr w:type="spellEnd"/>
      <w:r>
        <w:t xml:space="preserve"> ® Binding Column-Ⅲ to a new 1.5 ml tube for elution, add 50μl of ER Buffer onto </w:t>
      </w:r>
      <w:proofErr w:type="spellStart"/>
      <w:r>
        <w:t>AccuPrep</w:t>
      </w:r>
      <w:proofErr w:type="spellEnd"/>
      <w:r>
        <w:t xml:space="preserve"> ® Binding Column-Ⅲ, and wait for at least 1 min at RT (15 - 25℃).</w:t>
      </w:r>
    </w:p>
    <w:p w14:paraId="6DFD10C0" w14:textId="04188331" w:rsidR="00CD6294" w:rsidRPr="00CD6294" w:rsidRDefault="00CD6294" w:rsidP="00A82DF6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t>Centrifuge at 10,000 rpm for 1 min to elute.</w:t>
      </w:r>
    </w:p>
    <w:sectPr w:rsidR="00CD6294" w:rsidRPr="00CD629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7C64" w14:textId="77777777" w:rsidR="005A56BD" w:rsidRDefault="005A56BD" w:rsidP="00434D8C">
      <w:pPr>
        <w:spacing w:after="0" w:line="240" w:lineRule="auto"/>
      </w:pPr>
      <w:r>
        <w:separator/>
      </w:r>
    </w:p>
  </w:endnote>
  <w:endnote w:type="continuationSeparator" w:id="0">
    <w:p w14:paraId="2B141D18" w14:textId="77777777" w:rsidR="005A56BD" w:rsidRDefault="005A56BD" w:rsidP="0043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96ED1" w14:textId="77777777" w:rsidR="005A56BD" w:rsidRDefault="005A56BD" w:rsidP="00434D8C">
      <w:pPr>
        <w:spacing w:after="0" w:line="240" w:lineRule="auto"/>
      </w:pPr>
      <w:r>
        <w:separator/>
      </w:r>
    </w:p>
  </w:footnote>
  <w:footnote w:type="continuationSeparator" w:id="0">
    <w:p w14:paraId="75A2330C" w14:textId="77777777" w:rsidR="005A56BD" w:rsidRDefault="005A56BD" w:rsidP="00434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39B0"/>
    <w:multiLevelType w:val="hybridMultilevel"/>
    <w:tmpl w:val="228A6E9E"/>
    <w:lvl w:ilvl="0" w:tplc="5E8443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CA02661"/>
    <w:multiLevelType w:val="hybridMultilevel"/>
    <w:tmpl w:val="D4C2C718"/>
    <w:lvl w:ilvl="0" w:tplc="A0F0C3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1665755"/>
    <w:multiLevelType w:val="hybridMultilevel"/>
    <w:tmpl w:val="E99CCE42"/>
    <w:lvl w:ilvl="0" w:tplc="644071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3" w15:restartNumberingAfterBreak="0">
    <w:nsid w:val="62157B0D"/>
    <w:multiLevelType w:val="hybridMultilevel"/>
    <w:tmpl w:val="82E65874"/>
    <w:lvl w:ilvl="0" w:tplc="C05AE34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3B"/>
    <w:rsid w:val="00043920"/>
    <w:rsid w:val="00055FA9"/>
    <w:rsid w:val="00206E4E"/>
    <w:rsid w:val="003E183B"/>
    <w:rsid w:val="00434D8C"/>
    <w:rsid w:val="005A56BD"/>
    <w:rsid w:val="007276A7"/>
    <w:rsid w:val="00817F05"/>
    <w:rsid w:val="00896CEA"/>
    <w:rsid w:val="00A82DF6"/>
    <w:rsid w:val="00BF0322"/>
    <w:rsid w:val="00CD6294"/>
    <w:rsid w:val="00E354FF"/>
    <w:rsid w:val="00E7777C"/>
    <w:rsid w:val="00E97691"/>
    <w:rsid w:val="00FA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FDDA6"/>
  <w15:chartTrackingRefBased/>
  <w15:docId w15:val="{4B56C213-CDAE-41BC-926D-EB515EE0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83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3B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434D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34D8C"/>
  </w:style>
  <w:style w:type="paragraph" w:styleId="a5">
    <w:name w:val="footer"/>
    <w:basedOn w:val="a"/>
    <w:link w:val="Char0"/>
    <w:uiPriority w:val="99"/>
    <w:unhideWhenUsed/>
    <w:rsid w:val="00434D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3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7785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7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예은 장</dc:creator>
  <cp:keywords/>
  <dc:description/>
  <cp:lastModifiedBy>장예은</cp:lastModifiedBy>
  <cp:revision>9</cp:revision>
  <dcterms:created xsi:type="dcterms:W3CDTF">2022-03-04T04:58:00Z</dcterms:created>
  <dcterms:modified xsi:type="dcterms:W3CDTF">2022-03-09T13:44:00Z</dcterms:modified>
</cp:coreProperties>
</file>